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165C" w14:textId="77777777" w:rsidR="00E95E8A" w:rsidRPr="004F2133" w:rsidRDefault="00E95E8A" w:rsidP="00386FEC">
      <w:pPr>
        <w:widowControl w:val="0"/>
        <w:tabs>
          <w:tab w:val="left" w:pos="6946"/>
        </w:tabs>
        <w:spacing w:after="0" w:line="240" w:lineRule="auto"/>
        <w:ind w:left="9498" w:firstLine="1984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2A6414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2A6414">
        <w:rPr>
          <w:rFonts w:ascii="Times New Roman" w:eastAsia="Times New Roman" w:hAnsi="Times New Roman"/>
          <w:sz w:val="28"/>
          <w:szCs w:val="28"/>
        </w:rPr>
        <w:t xml:space="preserve">5 </w:t>
      </w:r>
    </w:p>
    <w:p w14:paraId="5B3B7FA8" w14:textId="77777777" w:rsidR="00386FEC" w:rsidRDefault="00E95E8A" w:rsidP="00386FEC">
      <w:pPr>
        <w:widowControl w:val="0"/>
        <w:tabs>
          <w:tab w:val="left" w:pos="6946"/>
        </w:tabs>
        <w:spacing w:after="0" w:line="240" w:lineRule="auto"/>
        <w:ind w:left="9498" w:firstLine="1984"/>
        <w:rPr>
          <w:rFonts w:ascii="Times New Roman" w:eastAsia="Times New Roman" w:hAnsi="Times New Roman"/>
          <w:sz w:val="28"/>
          <w:szCs w:val="28"/>
        </w:rPr>
      </w:pPr>
      <w:r w:rsidRPr="002A6414">
        <w:rPr>
          <w:rFonts w:ascii="Times New Roman" w:eastAsia="Times New Roman" w:hAnsi="Times New Roman"/>
          <w:sz w:val="28"/>
          <w:szCs w:val="28"/>
        </w:rPr>
        <w:t xml:space="preserve">к Единому отраслевому стандарту </w:t>
      </w:r>
    </w:p>
    <w:p w14:paraId="3A1B9F63" w14:textId="74A4396A" w:rsidR="00E95E8A" w:rsidRDefault="00E95E8A" w:rsidP="00386FEC">
      <w:pPr>
        <w:widowControl w:val="0"/>
        <w:tabs>
          <w:tab w:val="left" w:pos="6946"/>
        </w:tabs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</w:rPr>
      </w:pPr>
      <w:r w:rsidRPr="002A6414">
        <w:rPr>
          <w:rFonts w:ascii="Times New Roman" w:eastAsia="Times New Roman" w:hAnsi="Times New Roman"/>
          <w:sz w:val="28"/>
          <w:szCs w:val="28"/>
        </w:rPr>
        <w:t xml:space="preserve">закупок (Положению о закупке)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2A6414">
        <w:rPr>
          <w:rFonts w:ascii="Times New Roman" w:eastAsia="Times New Roman" w:hAnsi="Times New Roman"/>
          <w:sz w:val="28"/>
          <w:szCs w:val="28"/>
        </w:rPr>
        <w:t>Госкорпорации «Росатом»</w:t>
      </w:r>
    </w:p>
    <w:p w14:paraId="568565F8" w14:textId="77777777" w:rsidR="00386FEC" w:rsidRDefault="00386FEC" w:rsidP="00E9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743ACA" w14:textId="559F2CC5" w:rsidR="00E95E8A" w:rsidRPr="002A6414" w:rsidRDefault="00E95E8A" w:rsidP="00E9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414">
        <w:rPr>
          <w:rFonts w:ascii="Times New Roman" w:hAnsi="Times New Roman"/>
          <w:b/>
          <w:sz w:val="28"/>
          <w:szCs w:val="28"/>
        </w:rPr>
        <w:t>Полномочия разрешающего органа и условия их осуществления для Заказчиков</w:t>
      </w:r>
    </w:p>
    <w:tbl>
      <w:tblPr>
        <w:tblW w:w="15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42"/>
        <w:gridCol w:w="1843"/>
        <w:gridCol w:w="27"/>
        <w:gridCol w:w="1674"/>
        <w:gridCol w:w="6"/>
        <w:gridCol w:w="2120"/>
        <w:gridCol w:w="2126"/>
      </w:tblGrid>
      <w:tr w:rsidR="00E95E8A" w:rsidRPr="002A6414" w14:paraId="55A24F47" w14:textId="77777777" w:rsidTr="00EA0B93">
        <w:trPr>
          <w:cantSplit/>
          <w:trHeight w:val="184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50021A2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2" w:type="dxa"/>
            <w:vMerge w:val="restart"/>
            <w:shd w:val="clear" w:color="auto" w:fill="auto"/>
            <w:vAlign w:val="center"/>
          </w:tcPr>
          <w:p w14:paraId="21174448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Полномочия разрешающего органа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4A33E86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Типы Заказчиков</w:t>
            </w:r>
          </w:p>
        </w:tc>
      </w:tr>
      <w:tr w:rsidR="00E95E8A" w:rsidRPr="002A6414" w14:paraId="0772D65D" w14:textId="77777777" w:rsidTr="00EA0B93">
        <w:trPr>
          <w:cantSplit/>
          <w:trHeight w:val="188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4EC84443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vMerge/>
            <w:shd w:val="clear" w:color="auto" w:fill="auto"/>
            <w:vAlign w:val="center"/>
          </w:tcPr>
          <w:p w14:paraId="73EFA6A3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D8B56C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Корпорация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B4D3F7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Заказчики </w:t>
            </w: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br/>
            </w: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en-US" w:eastAsia="ru-RU"/>
              </w:rPr>
              <w:t>II</w:t>
            </w: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B347B80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Заказчики </w:t>
            </w: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en-US" w:eastAsia="ru-RU"/>
              </w:rPr>
              <w:t>III</w:t>
            </w: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 типа</w:t>
            </w:r>
          </w:p>
        </w:tc>
      </w:tr>
      <w:tr w:rsidR="00E95E8A" w:rsidRPr="002A6414" w14:paraId="5AC6B6B5" w14:textId="77777777" w:rsidTr="00EA0B93">
        <w:trPr>
          <w:cantSplit/>
          <w:trHeight w:val="338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5B9660BC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vMerge/>
            <w:shd w:val="clear" w:color="auto" w:fill="auto"/>
            <w:vAlign w:val="center"/>
          </w:tcPr>
          <w:p w14:paraId="3309F9EB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7C3F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ЦЗК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487D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ЦЗК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5C7D0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ЦЗК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BF5FB0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ПДЗК</w:t>
            </w:r>
          </w:p>
        </w:tc>
      </w:tr>
      <w:tr w:rsidR="00E95E8A" w:rsidRPr="002A6414" w14:paraId="3E045946" w14:textId="77777777" w:rsidTr="00EA0B93">
        <w:trPr>
          <w:cantSplit/>
          <w:trHeight w:val="209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145C1A71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vMerge/>
            <w:shd w:val="clear" w:color="auto" w:fill="auto"/>
            <w:vAlign w:val="center"/>
          </w:tcPr>
          <w:p w14:paraId="2C6F2EFA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0310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наличие полномочий / ценовые пороги, руб. (с НДС)</w:t>
            </w:r>
          </w:p>
        </w:tc>
      </w:tr>
      <w:tr w:rsidR="00E95E8A" w:rsidRPr="002A6414" w14:paraId="2D4073F6" w14:textId="77777777" w:rsidTr="00EA0B93">
        <w:trPr>
          <w:cantSplit/>
          <w:trHeight w:val="846"/>
        </w:trPr>
        <w:tc>
          <w:tcPr>
            <w:tcW w:w="567" w:type="dxa"/>
            <w:shd w:val="clear" w:color="auto" w:fill="auto"/>
            <w:vAlign w:val="center"/>
          </w:tcPr>
          <w:p w14:paraId="47E1B1D0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386F5B2B" w14:textId="77777777" w:rsidR="00E95E8A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выдача разрешения на проведение закупок по основаниям, не предусмотренным </w:t>
            </w:r>
            <w:r w:rsidRPr="00FD1A2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Стандартом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, определение порядка и/или условий проведения закупок, отличных от положений, установленных Стандартом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885BC7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 соблюдением законодательства</w:t>
            </w:r>
          </w:p>
        </w:tc>
        <w:tc>
          <w:tcPr>
            <w:tcW w:w="3550" w:type="dxa"/>
            <w:gridSpan w:val="4"/>
            <w:shd w:val="clear" w:color="auto" w:fill="auto"/>
            <w:vAlign w:val="center"/>
          </w:tcPr>
          <w:p w14:paraId="23095BF6" w14:textId="77777777" w:rsidR="00E95E8A" w:rsidRPr="005D206A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D206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919AFF4" w14:textId="77777777" w:rsidR="00E95E8A" w:rsidRPr="005D206A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D206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при предельной стоимости предложения – свыше 100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FF756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D206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предельной стоимости предложения </w:t>
            </w:r>
            <w:r w:rsidRPr="00902D15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до 100 млн.</w:t>
            </w:r>
            <w:r w:rsidRPr="005D206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95E8A" w:rsidRPr="005D206A" w14:paraId="7F882C97" w14:textId="77777777" w:rsidTr="00EA0B93">
        <w:trPr>
          <w:cantSplit/>
          <w:trHeight w:val="119"/>
        </w:trPr>
        <w:tc>
          <w:tcPr>
            <w:tcW w:w="567" w:type="dxa"/>
            <w:shd w:val="clear" w:color="auto" w:fill="auto"/>
            <w:vAlign w:val="center"/>
          </w:tcPr>
          <w:p w14:paraId="1CAD766B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45A49660" w14:textId="77777777" w:rsidR="00E95E8A" w:rsidRPr="00455A39" w:rsidRDefault="00455A39" w:rsidP="00455A39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455A3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Исключен решением Наблюдательного совета (протокол от 07.02.2019 № 112)</w:t>
            </w:r>
          </w:p>
        </w:tc>
        <w:tc>
          <w:tcPr>
            <w:tcW w:w="5670" w:type="dxa"/>
            <w:gridSpan w:val="5"/>
            <w:vMerge w:val="restart"/>
            <w:shd w:val="clear" w:color="auto" w:fill="auto"/>
            <w:vAlign w:val="center"/>
          </w:tcPr>
          <w:p w14:paraId="5629C0DB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5D206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AD8858D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D206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полномочия отсутствуют</w:t>
            </w:r>
          </w:p>
        </w:tc>
      </w:tr>
      <w:tr w:rsidR="00E95E8A" w:rsidRPr="005D206A" w14:paraId="0818FB85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62389CE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3C6A5B82" w14:textId="77777777" w:rsidR="00E95E8A" w:rsidRPr="00455A39" w:rsidRDefault="00860DCD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455A3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Исключен решением </w:t>
            </w:r>
            <w:r w:rsidR="00455A39" w:rsidRPr="00455A3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Наблюдательного совета (протокол от 07.02.2019 № 112)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5745627E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E05491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5D206A" w14:paraId="05B9726C" w14:textId="77777777" w:rsidTr="00EA0B93">
        <w:trPr>
          <w:cantSplit/>
          <w:trHeight w:val="85"/>
        </w:trPr>
        <w:tc>
          <w:tcPr>
            <w:tcW w:w="567" w:type="dxa"/>
            <w:shd w:val="clear" w:color="auto" w:fill="auto"/>
            <w:vAlign w:val="center"/>
          </w:tcPr>
          <w:p w14:paraId="4175E3AD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62AC2CD3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выдача разрешения на проведение предварительного квалификационного отбора (ч. 1 ст. 7.2 Стандарта)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024097B6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308DAAB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5D206A" w14:paraId="3B2D8218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3667485C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334FCD4D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выдача разрешений на изменение организатора закупки и (или) изменение порядка формирования (уровня) закупочной комиссии (ч. 2.1-2.3 Приложения 4 Стандарта и ч.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 ст. 3.3 Стандарта)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1783C177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A1B870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5D206A" w14:paraId="2B8ECD68" w14:textId="77777777" w:rsidTr="00EA0B93">
        <w:trPr>
          <w:cantSplit/>
          <w:trHeight w:val="163"/>
        </w:trPr>
        <w:tc>
          <w:tcPr>
            <w:tcW w:w="567" w:type="dxa"/>
            <w:shd w:val="clear" w:color="auto" w:fill="auto"/>
            <w:vAlign w:val="center"/>
          </w:tcPr>
          <w:p w14:paraId="5BE4B1A7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6F8032D3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выдача разрешения на изменение значимости (веса) критериев оценки (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п.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б) ч. 1.1 ст.5.1 Стандарта)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242ABCB8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96A042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5D206A" w14:paraId="01178EFD" w14:textId="77777777" w:rsidTr="00EA0B93">
        <w:trPr>
          <w:cantSplit/>
          <w:trHeight w:val="728"/>
        </w:trPr>
        <w:tc>
          <w:tcPr>
            <w:tcW w:w="567" w:type="dxa"/>
            <w:shd w:val="clear" w:color="auto" w:fill="auto"/>
            <w:vAlign w:val="center"/>
          </w:tcPr>
          <w:p w14:paraId="206AE8EC" w14:textId="77777777" w:rsidR="00E95E8A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0766CEB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согласование изменений Перечня специальных товаров, работ и услуг для нужд атомной отрасли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1A3D3C47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3E3F84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2A6414" w14:paraId="2D96A16B" w14:textId="77777777" w:rsidTr="00EA0B93">
        <w:trPr>
          <w:cantSplit/>
          <w:trHeight w:val="277"/>
        </w:trPr>
        <w:tc>
          <w:tcPr>
            <w:tcW w:w="567" w:type="dxa"/>
            <w:shd w:val="clear" w:color="auto" w:fill="auto"/>
            <w:vAlign w:val="center"/>
          </w:tcPr>
          <w:p w14:paraId="7FD51FD3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2E32F065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44828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согласование документов по закупочной деятельности, являющихся приложениями к Стандарту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(п. т) </w:t>
            </w:r>
            <w:r w:rsidRPr="00EF3E2C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ч. 1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ст. 3.2)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733D12C1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9055B92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2A6414" w14:paraId="6E6EF4D4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6BB5440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5B9BCE93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одобрение электронных торговых площадок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 случае если электронные торговые площадки были отобраны не на конкурентной основе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0350C781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025B22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2A6414" w14:paraId="28473217" w14:textId="77777777" w:rsidTr="00EA0B93">
        <w:trPr>
          <w:cantSplit/>
          <w:trHeight w:val="1540"/>
        </w:trPr>
        <w:tc>
          <w:tcPr>
            <w:tcW w:w="567" w:type="dxa"/>
            <w:shd w:val="clear" w:color="auto" w:fill="auto"/>
            <w:vAlign w:val="center"/>
          </w:tcPr>
          <w:p w14:paraId="31B352D1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477CE1AF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принятие решения о предельном уровне вознаграждения за услуги привлекаемых электронных торговых площадок, в случае если электронные торговые площадки были отобраны не на конкурентной основе и невозможно применение положений Методики расчета начальных (максимальных) цен договоров при проведении закупок (приложение 8 Стандарта)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1CEAD489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E85D10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2A6414" w14:paraId="7EE222DE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E5958D2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54B16088" w14:textId="749A474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передача любого вопроса из компетенции ЦЗК для принятия самостоятельного решения руководителем организации, в том числе, в случае, когда стоимость закупки, дополнительного соглашения превышает </w:t>
            </w:r>
            <w:r w:rsidR="0068108D" w:rsidRPr="0068108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 миллионов рублей с НДС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33D11EFE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9ECB17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2A6414" w14:paraId="0AFCC861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460A60B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4ACED687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переда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ча</w:t>
            </w: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люб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ого</w:t>
            </w: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а</w:t>
            </w: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из компетенции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ЦЗК </w:t>
            </w: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на рассмотрение ПДЗК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(с правом принятия решения)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7C08CD69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BD2336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2A6414" w14:paraId="4A4EE2B4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1E9FEB29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780D4707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отне</w:t>
            </w: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ение</w:t>
            </w: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люб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ой</w:t>
            </w: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конкретн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ой</w:t>
            </w: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</w:t>
            </w:r>
            <w:r w:rsidRPr="0051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к компетенции за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купочной комиссии любого уровня</w:t>
            </w:r>
          </w:p>
        </w:tc>
        <w:tc>
          <w:tcPr>
            <w:tcW w:w="5670" w:type="dxa"/>
            <w:gridSpan w:val="5"/>
            <w:vMerge/>
            <w:shd w:val="clear" w:color="auto" w:fill="auto"/>
            <w:vAlign w:val="center"/>
          </w:tcPr>
          <w:p w14:paraId="306ACE28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739CB1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2A6414" w14:paraId="46496259" w14:textId="77777777" w:rsidTr="00EA0B93">
        <w:trPr>
          <w:cantSplit/>
          <w:trHeight w:val="3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F5BFA44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vMerge w:val="restart"/>
            <w:shd w:val="clear" w:color="auto" w:fill="auto"/>
            <w:vAlign w:val="center"/>
          </w:tcPr>
          <w:p w14:paraId="169CEB9B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рассмотрение случаев применения права «вето» членами закупочных комиссий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D07582D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3DCE7909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100 млн. и более для закупочных комиссий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 w:eastAsia="ru-RU"/>
              </w:rPr>
              <w:t>I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уровня;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5061B12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вне зависимости от  суммы для закупочных комиссий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 w:eastAsia="ru-RU"/>
              </w:rPr>
              <w:t>II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уровня</w:t>
            </w:r>
          </w:p>
        </w:tc>
      </w:tr>
      <w:tr w:rsidR="00E95E8A" w:rsidRPr="002A6414" w14:paraId="3F596D36" w14:textId="77777777" w:rsidTr="00EA0B93">
        <w:trPr>
          <w:cantSplit/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14:paraId="084EBDE3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vMerge/>
            <w:shd w:val="clear" w:color="auto" w:fill="auto"/>
            <w:vAlign w:val="center"/>
          </w:tcPr>
          <w:p w14:paraId="4FD760DD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ABEF5B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A2D35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75181A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вне зависимости от стоимости для закупочных комиссий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 w:eastAsia="ru-RU"/>
              </w:rPr>
              <w:t>II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уровня в случаях, если решение не было принято на ПДЗК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2A9316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2A6414" w14:paraId="6C1A3FB2" w14:textId="77777777" w:rsidTr="00EA0B93">
        <w:trPr>
          <w:cantSplit/>
          <w:trHeight w:val="1656"/>
        </w:trPr>
        <w:tc>
          <w:tcPr>
            <w:tcW w:w="567" w:type="dxa"/>
            <w:shd w:val="clear" w:color="auto" w:fill="auto"/>
            <w:vAlign w:val="center"/>
          </w:tcPr>
          <w:p w14:paraId="64BF8FA0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23F5D341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выдача разрешений на участие в конкурентной процедуре продавца (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п. 4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ч. 1 ст.4.2.2 Стандарта)</w:t>
            </w:r>
          </w:p>
          <w:p w14:paraId="28B62E32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16F5E0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</w:t>
            </w:r>
            <w:r w:rsidRPr="002A6414" w:rsidDel="00F26F66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BE377AE" w14:textId="31280933" w:rsidR="00E95E8A" w:rsidRPr="002A6414" w:rsidRDefault="00E95E8A" w:rsidP="00C5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предельной стоимости предложения -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свыше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0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млн.*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7317DE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предельной стоимости предложения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–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100 млн.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676853" w14:textId="6083772D" w:rsidR="00E95E8A" w:rsidRPr="002A6414" w:rsidRDefault="00E95E8A" w:rsidP="00C5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предельной стоимости предложения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* до 100 млн.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95E8A" w:rsidRPr="002A6414" w14:paraId="0F761766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60A8022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1BE2648E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выдача разрешений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 перемену стороны по договору (ч. 2 ст. 9.6)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86B02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</w:t>
            </w:r>
            <w:r w:rsidRPr="002A6414" w:rsidDel="00F26F66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6E1A3F" w14:textId="1C2F5AF1" w:rsidR="00E95E8A" w:rsidRPr="002A6414" w:rsidRDefault="00E95E8A" w:rsidP="00130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–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="0013072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50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* млн.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F1B9A7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–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100 млн.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C228B" w14:textId="687B9BD9" w:rsidR="00E95E8A" w:rsidRPr="002A6414" w:rsidRDefault="00E95E8A" w:rsidP="00C5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* до 100 млн.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95E8A" w:rsidRPr="002A6414" w14:paraId="6B802C01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06C62EB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191BBA6C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согласование применения конкурентных и неконкурентных способов закупок, по основаниям, не предусмотренным настоящим Стандартом (только для способов закупок, предусмотренных Стандартом)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B8E09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вне зависимости от суммы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14D014" w14:textId="2894BA0D" w:rsidR="00E95E8A" w:rsidRPr="002A6414" w:rsidRDefault="00E95E8A" w:rsidP="00C505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0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млн.*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7F5CD1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выше</w:t>
            </w:r>
            <w:proofErr w:type="gramEnd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100 млн.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1897B1" w14:textId="77777777" w:rsidR="00E95E8A" w:rsidRPr="002A6414" w:rsidRDefault="00E95E8A" w:rsidP="00715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до 100 млн.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95E8A" w:rsidRPr="002A6414" w14:paraId="479D1AC8" w14:textId="77777777" w:rsidTr="00EA0B93">
        <w:trPr>
          <w:cantSplit/>
          <w:trHeight w:val="2172"/>
        </w:trPr>
        <w:tc>
          <w:tcPr>
            <w:tcW w:w="567" w:type="dxa"/>
            <w:shd w:val="clear" w:color="auto" w:fill="auto"/>
            <w:vAlign w:val="center"/>
          </w:tcPr>
          <w:p w14:paraId="2F24FFE0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3979023A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выдача разрешений на заключение договора с участником закупки, занявшим следующее место в </w:t>
            </w:r>
            <w:proofErr w:type="spellStart"/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ранжировке</w:t>
            </w:r>
            <w:proofErr w:type="spellEnd"/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(при уклонении победителя  от заключения договора, либо при его отстранении)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73A57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6228E" w14:textId="537D6FCA" w:rsidR="00E95E8A" w:rsidRPr="002A6414" w:rsidRDefault="00E95E8A" w:rsidP="00C505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–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0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млн.*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85A4F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–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100 млн.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BD4F6F" w14:textId="29F9CE99" w:rsidR="00E95E8A" w:rsidRPr="002A6414" w:rsidRDefault="00E95E8A" w:rsidP="00C505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-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свыше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* до 100 млн.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95E8A" w:rsidRPr="002A6414" w14:paraId="04D7536F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7119531B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73961496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F12C7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выдача разрешений на проведение закупки на заключение рамочных договоров, за исключением случаев, не требующих получения решения разрешающих органов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 w14:paraId="5FA0C057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 планируемого договора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34FFC191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планируемой цене договора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100 млн.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2B1AA19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при планируемой цене договора до 100 млн.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95E8A" w:rsidRPr="002A6414" w14:paraId="573B99D8" w14:textId="77777777" w:rsidTr="00EA0B93">
        <w:trPr>
          <w:cantSplit/>
          <w:trHeight w:val="395"/>
        </w:trPr>
        <w:tc>
          <w:tcPr>
            <w:tcW w:w="567" w:type="dxa"/>
            <w:shd w:val="clear" w:color="auto" w:fill="auto"/>
            <w:vAlign w:val="center"/>
          </w:tcPr>
          <w:p w14:paraId="53A86E57" w14:textId="77777777" w:rsidR="00E95E8A" w:rsidRPr="006A32F3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7F9DCF1A" w14:textId="77777777" w:rsidR="00E95E8A" w:rsidRPr="006A32F3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A32F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выдача разрешений на проведение закупки в неэлектронной форме</w:t>
            </w:r>
          </w:p>
        </w:tc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641F0DEE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16665C79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F64ED8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95E8A" w:rsidRPr="002A6414" w14:paraId="304CD4FB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489EA88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59F72EEF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рассмотрение случаев отказа уполномоченных органов от акцепта поручений на закупку, при НМЦ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AD06442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A32539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выше</w:t>
            </w:r>
            <w:proofErr w:type="gramEnd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100 млн.;</w:t>
            </w:r>
          </w:p>
          <w:p w14:paraId="38D7CF41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для закупок ОДЦИ  - вне зависимости от суммы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36B865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до 100 млн.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95E8A" w:rsidRPr="002A6414" w14:paraId="42780BFE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E93764E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4A2E4F00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согласование заключения дополнительных соглашений, за исключением случаев, предусмотренных настоящим Стандартом, в которых не требуется получения решения разрешающих органов (изменение ценовых условий)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998378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5595F2" w14:textId="681C5378" w:rsidR="00E95E8A" w:rsidRPr="002A6414" w:rsidRDefault="00E95E8A" w:rsidP="00C505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дополнительного соглашения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–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0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млн.*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66286D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дополнительного соглашения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–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100 млн.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9AA52" w14:textId="61C560B8" w:rsidR="00EA0B93" w:rsidRPr="002A6414" w:rsidRDefault="00E95E8A" w:rsidP="00C5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дополнительного соглашения -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свыше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* до 100 млн.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95E8A" w:rsidRPr="002A6414" w14:paraId="01916267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1270E106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0F755D2D" w14:textId="77777777" w:rsidR="00E95E8A" w:rsidRPr="002A6414" w:rsidDel="00F26F66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согласование заключения дополнительных соглашений, за исключением случаев, предусмотренных настоящим Стандартом, в которых не требуется получения решения разрешающих органов (изменение неценовых условий)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45174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 договора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359B46" w14:textId="3B4583F1" w:rsidR="00E95E8A" w:rsidRPr="002A6414" w:rsidRDefault="00E95E8A" w:rsidP="00C505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0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млн.* (с учетом всех ДС)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926E86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свыше 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100 млн. (с учетом всех ДС)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8C561A" w14:textId="77777777" w:rsidR="00E95E8A" w:rsidRDefault="00E95E8A" w:rsidP="00C505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свыше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* до 100 млн.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включительно</w:t>
            </w: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(с учетом всех ДС)</w:t>
            </w:r>
            <w:r w:rsidR="00EA0B9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;</w:t>
            </w:r>
          </w:p>
          <w:p w14:paraId="1EA6D6F6" w14:textId="47587594" w:rsidR="00EA0B93" w:rsidRPr="002A6414" w:rsidDel="00F26F66" w:rsidRDefault="00EA0B93" w:rsidP="008E32D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EA0B9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свыше 100 млн </w:t>
            </w:r>
            <w:r w:rsidR="008E32D5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(с учетом всех ДС)</w:t>
            </w:r>
            <w:r w:rsidR="00AE5832" w:rsidRPr="00AE583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A0B9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– </w:t>
            </w:r>
            <w:r w:rsidR="004E41FD" w:rsidRPr="004E41F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одновременном рассмотрении изменений ценовых условий, которые находятся в пределах полномочий ПДЗК заказчика/ дивизиона заказчика </w:t>
            </w:r>
            <w:r w:rsidRPr="00EA0B9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 случае</w:t>
            </w:r>
            <w:r w:rsidR="004E41F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,</w:t>
            </w:r>
            <w:r w:rsidRPr="00EA0B9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если договор заключен  между организациями атомной </w:t>
            </w:r>
            <w:r w:rsidR="008E32D5" w:rsidRPr="008E32D5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отрасли   </w:t>
            </w:r>
          </w:p>
        </w:tc>
      </w:tr>
      <w:tr w:rsidR="00E95E8A" w:rsidRPr="002A6414" w14:paraId="220B7F12" w14:textId="77777777" w:rsidTr="00EA0B9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178C463" w14:textId="77777777" w:rsidR="00E95E8A" w:rsidRPr="002A6414" w:rsidRDefault="00E95E8A" w:rsidP="00E95E8A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26" w:hanging="426"/>
              <w:jc w:val="both"/>
              <w:rPr>
                <w:rFonts w:ascii="Times New Roman" w:eastAsia="MS Mincho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5112E1EE" w14:textId="2ECC1D29" w:rsidR="00E95E8A" w:rsidRPr="005C5092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выдача </w:t>
            </w: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разрешени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я</w:t>
            </w: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проведение упрощенной закупки</w:t>
            </w: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</w:t>
            </w: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ри признании конкурентной закупки несостоявшейся:</w:t>
            </w:r>
          </w:p>
          <w:p w14:paraId="5C725634" w14:textId="77777777" w:rsidR="00E95E8A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14:paraId="2961F490" w14:textId="77777777" w:rsidR="00E95E8A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если не подана ни одна заявка (с учетом отозванных участниками)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;</w:t>
            </w:r>
          </w:p>
          <w:p w14:paraId="2DF012D4" w14:textId="77777777" w:rsidR="00E95E8A" w:rsidRPr="005C5092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14:paraId="6E0F12AC" w14:textId="5FCC118D" w:rsidR="00E95E8A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 результатам рассмотрения заявок принято решение об отказе в допуске или отстранении всех участников закупки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;</w:t>
            </w:r>
          </w:p>
          <w:p w14:paraId="534C5183" w14:textId="77777777" w:rsidR="00E95E8A" w:rsidRPr="005C5092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14:paraId="31DFE056" w14:textId="77777777" w:rsidR="00E95E8A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 аукцион/</w:t>
            </w:r>
            <w:proofErr w:type="spellStart"/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редукцион</w:t>
            </w:r>
            <w:proofErr w:type="spellEnd"/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в неэлектронной (бумажной) форме не явился ни один участник;</w:t>
            </w:r>
          </w:p>
          <w:p w14:paraId="74AE2399" w14:textId="77777777" w:rsidR="00E95E8A" w:rsidRPr="005C5092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14:paraId="5798950C" w14:textId="77777777" w:rsidR="00E95E8A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ни один участник аукциона/</w:t>
            </w:r>
            <w:proofErr w:type="spellStart"/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редукциона</w:t>
            </w:r>
            <w:proofErr w:type="spellEnd"/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в неэлектронной (бумажной) форме, явившийся на аукцион/</w:t>
            </w:r>
            <w:proofErr w:type="spellStart"/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редукцион</w:t>
            </w:r>
            <w:proofErr w:type="spellEnd"/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, не подал ни одного предложения по цене договора;</w:t>
            </w:r>
          </w:p>
          <w:p w14:paraId="139ADFEE" w14:textId="77777777" w:rsidR="00E95E8A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14:paraId="378D5686" w14:textId="77777777" w:rsidR="00E95E8A" w:rsidRPr="002A6414" w:rsidRDefault="00E95E8A" w:rsidP="0071528A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 течение 30 минут после начала проведения аукциона/</w:t>
            </w:r>
            <w:proofErr w:type="spellStart"/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редукциона</w:t>
            </w:r>
            <w:proofErr w:type="spellEnd"/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в электронной форме не подано ни одного предложения о цене договора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43D1AD6" w14:textId="77777777" w:rsidR="00E95E8A" w:rsidRPr="002A6414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вне зависимости от суммы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договора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73B5A82" w14:textId="54864C67" w:rsidR="00E95E8A" w:rsidRPr="002A6414" w:rsidRDefault="00E95E8A" w:rsidP="00C505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– свыше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</w:t>
            </w:r>
            <w:r w:rsidR="0019157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*</w:t>
            </w: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млн.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0C141B" w14:textId="77777777" w:rsidR="00E95E8A" w:rsidRPr="00686127" w:rsidRDefault="00E95E8A" w:rsidP="0071528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при стоимости договора свыше 100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6C126B" w14:textId="5D5810B9" w:rsidR="00E95E8A" w:rsidRPr="002A6414" w:rsidRDefault="00E95E8A" w:rsidP="00C505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при стоимости договора свыше </w:t>
            </w:r>
            <w:r w:rsidR="00C5058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="00C50583"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0</w:t>
            </w:r>
            <w:r w:rsidRPr="005C509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* до 100 млн. включительно</w:t>
            </w:r>
          </w:p>
        </w:tc>
      </w:tr>
      <w:tr w:rsidR="00E95E8A" w:rsidRPr="002A6414" w14:paraId="333C9CFC" w14:textId="77777777" w:rsidTr="00EA0B93">
        <w:trPr>
          <w:cantSplit/>
        </w:trPr>
        <w:tc>
          <w:tcPr>
            <w:tcW w:w="15905" w:type="dxa"/>
            <w:gridSpan w:val="8"/>
            <w:shd w:val="clear" w:color="auto" w:fill="auto"/>
            <w:vAlign w:val="center"/>
          </w:tcPr>
          <w:p w14:paraId="2E16941B" w14:textId="77777777" w:rsidR="00E95E8A" w:rsidRPr="002A6414" w:rsidRDefault="00E95E8A" w:rsidP="0071528A">
            <w:pPr>
              <w:spacing w:after="0" w:line="240" w:lineRule="auto"/>
              <w:ind w:left="-74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* - если иное не установлено в соответствии с ч. 5 ст. 3.4</w:t>
            </w:r>
          </w:p>
        </w:tc>
      </w:tr>
    </w:tbl>
    <w:p w14:paraId="7AA26014" w14:textId="77777777" w:rsidR="00A244D3" w:rsidRDefault="00A244D3" w:rsidP="0025522E"/>
    <w:sectPr w:rsidR="00A244D3" w:rsidSect="0070797B">
      <w:footerReference w:type="default" r:id="rId8"/>
      <w:footerReference w:type="first" r:id="rId9"/>
      <w:pgSz w:w="16840" w:h="11907" w:orient="landscape" w:code="9"/>
      <w:pgMar w:top="1418" w:right="538" w:bottom="567" w:left="567" w:header="0" w:footer="0" w:gutter="0"/>
      <w:paperSrc w:first="7"/>
      <w:pgNumType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87AB2" w14:textId="77777777" w:rsidR="002C1743" w:rsidRDefault="002C1743">
      <w:pPr>
        <w:spacing w:after="0" w:line="240" w:lineRule="auto"/>
      </w:pPr>
      <w:r>
        <w:separator/>
      </w:r>
    </w:p>
  </w:endnote>
  <w:endnote w:type="continuationSeparator" w:id="0">
    <w:p w14:paraId="4F8C37F0" w14:textId="77777777" w:rsidR="002C1743" w:rsidRDefault="002C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7312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1526FB6" w14:textId="28A478E8" w:rsidR="004F2133" w:rsidRPr="0026249B" w:rsidRDefault="00E95E8A">
        <w:pPr>
          <w:pStyle w:val="a3"/>
          <w:jc w:val="center"/>
          <w:rPr>
            <w:rFonts w:ascii="Times New Roman" w:hAnsi="Times New Roman"/>
            <w:sz w:val="24"/>
          </w:rPr>
        </w:pPr>
        <w:r w:rsidRPr="0026249B">
          <w:rPr>
            <w:rFonts w:ascii="Times New Roman" w:hAnsi="Times New Roman"/>
            <w:sz w:val="24"/>
          </w:rPr>
          <w:fldChar w:fldCharType="begin"/>
        </w:r>
        <w:r w:rsidRPr="0026249B">
          <w:rPr>
            <w:rFonts w:ascii="Times New Roman" w:hAnsi="Times New Roman"/>
            <w:sz w:val="24"/>
          </w:rPr>
          <w:instrText>PAGE   \* MERGEFORMAT</w:instrText>
        </w:r>
        <w:r w:rsidRPr="0026249B">
          <w:rPr>
            <w:rFonts w:ascii="Times New Roman" w:hAnsi="Times New Roman"/>
            <w:sz w:val="24"/>
          </w:rPr>
          <w:fldChar w:fldCharType="separate"/>
        </w:r>
        <w:r w:rsidR="0070797B">
          <w:rPr>
            <w:rFonts w:ascii="Times New Roman" w:hAnsi="Times New Roman"/>
            <w:noProof/>
            <w:sz w:val="24"/>
          </w:rPr>
          <w:t>138</w:t>
        </w:r>
        <w:r w:rsidRPr="0026249B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32948158" w14:textId="77777777" w:rsidR="004F2133" w:rsidRDefault="007079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633828"/>
      <w:docPartObj>
        <w:docPartGallery w:val="Page Numbers (Bottom of Page)"/>
        <w:docPartUnique/>
      </w:docPartObj>
    </w:sdtPr>
    <w:sdtEndPr/>
    <w:sdtContent>
      <w:p w14:paraId="67DC1B3E" w14:textId="77777777" w:rsidR="004F2133" w:rsidRDefault="00E95E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14:paraId="020E0952" w14:textId="77777777" w:rsidR="004F2133" w:rsidRDefault="007079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CA23C" w14:textId="77777777" w:rsidR="002C1743" w:rsidRDefault="002C1743">
      <w:pPr>
        <w:spacing w:after="0" w:line="240" w:lineRule="auto"/>
      </w:pPr>
      <w:r>
        <w:separator/>
      </w:r>
    </w:p>
  </w:footnote>
  <w:footnote w:type="continuationSeparator" w:id="0">
    <w:p w14:paraId="3B18D567" w14:textId="77777777" w:rsidR="002C1743" w:rsidRDefault="002C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623"/>
    <w:multiLevelType w:val="hybridMultilevel"/>
    <w:tmpl w:val="187817B8"/>
    <w:lvl w:ilvl="0" w:tplc="3D181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1B89"/>
    <w:multiLevelType w:val="multilevel"/>
    <w:tmpl w:val="495E1A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08C7A55"/>
    <w:multiLevelType w:val="multilevel"/>
    <w:tmpl w:val="B4582D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hint="default"/>
      </w:rPr>
    </w:lvl>
  </w:abstractNum>
  <w:abstractNum w:abstractNumId="3" w15:restartNumberingAfterBreak="0">
    <w:nsid w:val="53EF2CD8"/>
    <w:multiLevelType w:val="multilevel"/>
    <w:tmpl w:val="273815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4" w15:restartNumberingAfterBreak="0">
    <w:nsid w:val="58027DF9"/>
    <w:multiLevelType w:val="multilevel"/>
    <w:tmpl w:val="312A9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B5"/>
    <w:rsid w:val="000248D6"/>
    <w:rsid w:val="0003634F"/>
    <w:rsid w:val="00052AAA"/>
    <w:rsid w:val="000D4CB9"/>
    <w:rsid w:val="00130724"/>
    <w:rsid w:val="00135976"/>
    <w:rsid w:val="00187DE1"/>
    <w:rsid w:val="0019157A"/>
    <w:rsid w:val="001C4434"/>
    <w:rsid w:val="00243FB3"/>
    <w:rsid w:val="0025522E"/>
    <w:rsid w:val="00256CA8"/>
    <w:rsid w:val="002C1743"/>
    <w:rsid w:val="002D1013"/>
    <w:rsid w:val="002E0C6E"/>
    <w:rsid w:val="00345AAC"/>
    <w:rsid w:val="00386FEC"/>
    <w:rsid w:val="003B38FE"/>
    <w:rsid w:val="00402E38"/>
    <w:rsid w:val="00406CED"/>
    <w:rsid w:val="00455A39"/>
    <w:rsid w:val="00466897"/>
    <w:rsid w:val="0047687A"/>
    <w:rsid w:val="00491BC8"/>
    <w:rsid w:val="004D04ED"/>
    <w:rsid w:val="004D21E9"/>
    <w:rsid w:val="004E41FD"/>
    <w:rsid w:val="00524F77"/>
    <w:rsid w:val="00542D3C"/>
    <w:rsid w:val="00582AD5"/>
    <w:rsid w:val="005E6AAA"/>
    <w:rsid w:val="006235B3"/>
    <w:rsid w:val="00634576"/>
    <w:rsid w:val="0063480D"/>
    <w:rsid w:val="00661F18"/>
    <w:rsid w:val="006753D2"/>
    <w:rsid w:val="0068108D"/>
    <w:rsid w:val="0070797B"/>
    <w:rsid w:val="00754458"/>
    <w:rsid w:val="00755809"/>
    <w:rsid w:val="00804734"/>
    <w:rsid w:val="00835D1B"/>
    <w:rsid w:val="00860DCD"/>
    <w:rsid w:val="008E32D5"/>
    <w:rsid w:val="00901735"/>
    <w:rsid w:val="009044C8"/>
    <w:rsid w:val="009445F8"/>
    <w:rsid w:val="00977E00"/>
    <w:rsid w:val="00982CEC"/>
    <w:rsid w:val="009C22F5"/>
    <w:rsid w:val="009E344E"/>
    <w:rsid w:val="00A244D3"/>
    <w:rsid w:val="00AD3E98"/>
    <w:rsid w:val="00AE5832"/>
    <w:rsid w:val="00B135B5"/>
    <w:rsid w:val="00B35195"/>
    <w:rsid w:val="00B42B8D"/>
    <w:rsid w:val="00BA4D59"/>
    <w:rsid w:val="00BD5DB1"/>
    <w:rsid w:val="00C01E57"/>
    <w:rsid w:val="00C1016B"/>
    <w:rsid w:val="00C22F0F"/>
    <w:rsid w:val="00C333F1"/>
    <w:rsid w:val="00C50583"/>
    <w:rsid w:val="00D01D9D"/>
    <w:rsid w:val="00DA2316"/>
    <w:rsid w:val="00E2788F"/>
    <w:rsid w:val="00E62126"/>
    <w:rsid w:val="00E95E8A"/>
    <w:rsid w:val="00EA0B93"/>
    <w:rsid w:val="00EA43F1"/>
    <w:rsid w:val="00EA4EE7"/>
    <w:rsid w:val="00ED4BF1"/>
    <w:rsid w:val="00EF0555"/>
    <w:rsid w:val="00F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64E3FE8"/>
  <w15:docId w15:val="{017027D9-87B2-47F2-9772-FFFFA485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5E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5E8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35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D1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44E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248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48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48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48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48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DB27-78F3-43B8-980B-95B37174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Наталья Викторовна</dc:creator>
  <cp:keywords/>
  <dc:description/>
  <cp:lastModifiedBy>Андреева Мария Александровна</cp:lastModifiedBy>
  <cp:revision>24</cp:revision>
  <dcterms:created xsi:type="dcterms:W3CDTF">2020-06-11T11:01:00Z</dcterms:created>
  <dcterms:modified xsi:type="dcterms:W3CDTF">2024-02-21T07:12:00Z</dcterms:modified>
</cp:coreProperties>
</file>